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CA6BC" w14:textId="77777777" w:rsidR="004243E6" w:rsidRDefault="004243E6" w:rsidP="004243E6">
      <w:pPr>
        <w:shd w:val="clear" w:color="auto" w:fill="FFFFFF"/>
        <w:jc w:val="center"/>
        <w:rPr>
          <w:rFonts w:ascii="Cambria" w:eastAsia="Times New Roman" w:hAnsi="Cambria" w:cs="Times New Roman"/>
          <w:color w:val="31849B" w:themeColor="accent5" w:themeShade="BF"/>
          <w:lang w:eastAsia="ru-RU"/>
        </w:rPr>
      </w:pPr>
      <w:r>
        <w:rPr>
          <w:rFonts w:ascii="Cambria" w:eastAsia="Times New Roman" w:hAnsi="Cambria" w:cs="Times New Roman"/>
          <w:b/>
          <w:bCs/>
          <w:color w:val="31849B" w:themeColor="accent5" w:themeShade="BF"/>
          <w:sz w:val="27"/>
          <w:szCs w:val="27"/>
          <w:lang w:eastAsia="ru-RU"/>
        </w:rPr>
        <w:t>«Демидовский маршрут»</w:t>
      </w:r>
    </w:p>
    <w:p w14:paraId="03556CCB" w14:textId="77777777" w:rsidR="004243E6" w:rsidRDefault="004243E6" w:rsidP="004243E6">
      <w:pPr>
        <w:shd w:val="clear" w:color="auto" w:fill="FFFFFF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31849B" w:themeColor="accent5" w:themeShade="BF"/>
          <w:sz w:val="27"/>
          <w:szCs w:val="27"/>
          <w:lang w:eastAsia="ru-RU"/>
        </w:rPr>
        <w:t>Место начала / Завершения тура:</w:t>
      </w:r>
      <w:r>
        <w:rPr>
          <w:rFonts w:ascii="Cambria" w:eastAsia="Times New Roman" w:hAnsi="Cambria" w:cs="Times New Roman"/>
          <w:color w:val="31849B" w:themeColor="accent5" w:themeShade="BF"/>
          <w:sz w:val="27"/>
          <w:szCs w:val="27"/>
          <w:lang w:eastAsia="ru-RU"/>
        </w:rPr>
        <w:t> 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г. Екатеринбург</w:t>
      </w:r>
    </w:p>
    <w:p w14:paraId="7F3B49D6" w14:textId="77777777" w:rsidR="004243E6" w:rsidRDefault="004243E6" w:rsidP="004243E6">
      <w:pPr>
        <w:shd w:val="clear" w:color="auto" w:fill="FFFFFF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31849B" w:themeColor="accent5" w:themeShade="BF"/>
          <w:sz w:val="27"/>
          <w:szCs w:val="27"/>
          <w:lang w:eastAsia="ru-RU"/>
        </w:rPr>
        <w:t>Места показа</w:t>
      </w:r>
      <w:r>
        <w:rPr>
          <w:rFonts w:ascii="Cambria" w:eastAsia="Times New Roman" w:hAnsi="Cambria" w:cs="Times New Roman"/>
          <w:b/>
          <w:bCs/>
          <w:color w:val="018396"/>
          <w:sz w:val="27"/>
          <w:szCs w:val="27"/>
          <w:lang w:eastAsia="ru-RU"/>
        </w:rPr>
        <w:t>: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 Россия, Свердловская обл., г. Екатеринбург, г. Невьянск, с. Быньги,   г. Нижний Тагил</w:t>
      </w:r>
    </w:p>
    <w:p w14:paraId="208C8963" w14:textId="77777777" w:rsidR="004243E6" w:rsidRDefault="004243E6" w:rsidP="004243E6">
      <w:pPr>
        <w:shd w:val="clear" w:color="auto" w:fill="FFFFFF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bCs/>
          <w:color w:val="018396"/>
          <w:sz w:val="27"/>
          <w:szCs w:val="27"/>
          <w:lang w:eastAsia="ru-RU"/>
        </w:rPr>
        <w:t>Продолжительность: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 3 дня / 2 ночи</w:t>
      </w:r>
    </w:p>
    <w:p w14:paraId="4F30D129" w14:textId="77777777" w:rsidR="00C87218" w:rsidRDefault="00C87218" w:rsidP="004243E6">
      <w:pPr>
        <w:shd w:val="clear" w:color="auto" w:fill="FFFFFF"/>
        <w:rPr>
          <w:rFonts w:ascii="Cambria" w:eastAsia="Times New Roman" w:hAnsi="Cambria" w:cs="Times New Roman"/>
          <w:color w:val="000000"/>
          <w:lang w:eastAsia="ru-RU"/>
        </w:rPr>
      </w:pPr>
    </w:p>
    <w:p w14:paraId="6E055A78" w14:textId="41036121" w:rsidR="00C87218" w:rsidRDefault="00C87218" w:rsidP="00C87218">
      <w:pPr>
        <w:shd w:val="clear" w:color="auto" w:fill="FFFFFF"/>
        <w:jc w:val="center"/>
        <w:rPr>
          <w:rFonts w:ascii="Cambria" w:hAnsi="Cambria"/>
          <w:b/>
          <w:bCs/>
          <w:color w:val="018396"/>
          <w:sz w:val="27"/>
          <w:szCs w:val="27"/>
          <w:shd w:val="clear" w:color="auto" w:fill="FFFFFF"/>
        </w:rPr>
      </w:pPr>
      <w:r w:rsidRPr="00C87218">
        <w:rPr>
          <w:rFonts w:ascii="Cambria" w:hAnsi="Cambria"/>
          <w:b/>
          <w:bCs/>
          <w:color w:val="018396"/>
          <w:sz w:val="27"/>
          <w:szCs w:val="27"/>
          <w:shd w:val="clear" w:color="auto" w:fill="FFFFFF"/>
        </w:rPr>
        <w:t>Даты 2024 гг.</w:t>
      </w:r>
      <w:r w:rsidRPr="00A145E6">
        <w:rPr>
          <w:rFonts w:ascii="Cambria" w:hAnsi="Cambria"/>
          <w:b/>
          <w:bCs/>
          <w:color w:val="018396"/>
          <w:sz w:val="27"/>
          <w:szCs w:val="27"/>
          <w:shd w:val="clear" w:color="auto" w:fill="FFFFFF"/>
        </w:rPr>
        <w:t>:</w:t>
      </w:r>
    </w:p>
    <w:p w14:paraId="7B63C163" w14:textId="77777777" w:rsidR="00191E37" w:rsidRPr="00C87218" w:rsidRDefault="00191E37" w:rsidP="00C87218">
      <w:pPr>
        <w:shd w:val="clear" w:color="auto" w:fill="FFFFFF"/>
        <w:jc w:val="center"/>
        <w:rPr>
          <w:rFonts w:ascii="Cambria" w:hAnsi="Cambria"/>
          <w:b/>
          <w:bCs/>
          <w:color w:val="018396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678"/>
      </w:tblGrid>
      <w:tr w:rsidR="00101488" w:rsidRPr="001F7E7A" w14:paraId="267959B2" w14:textId="77777777" w:rsidTr="00101488">
        <w:tc>
          <w:tcPr>
            <w:tcW w:w="5253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8B1A2" w14:textId="77777777" w:rsidR="00101488" w:rsidRPr="001F7E7A" w:rsidRDefault="00101488" w:rsidP="002D027A">
            <w:pPr>
              <w:spacing w:after="150" w:line="377" w:lineRule="atLeast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ru-RU"/>
              </w:rPr>
            </w:pPr>
            <w:r w:rsidRPr="001F7E7A">
              <w:rPr>
                <w:rFonts w:ascii="Cambria" w:eastAsia="Times New Roman" w:hAnsi="Cambria" w:cs="Times New Roman"/>
                <w:b/>
                <w:bCs/>
                <w:color w:val="018396"/>
                <w:kern w:val="0"/>
                <w:sz w:val="27"/>
                <w:szCs w:val="27"/>
                <w:lang w:eastAsia="ru-RU"/>
              </w:rPr>
              <w:t>Лето</w:t>
            </w:r>
          </w:p>
        </w:tc>
        <w:tc>
          <w:tcPr>
            <w:tcW w:w="4678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37B2D" w14:textId="77777777" w:rsidR="00101488" w:rsidRPr="001F7E7A" w:rsidRDefault="00101488" w:rsidP="002D027A">
            <w:pPr>
              <w:spacing w:after="150" w:line="377" w:lineRule="atLeast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ru-RU"/>
              </w:rPr>
            </w:pPr>
            <w:r w:rsidRPr="001F7E7A">
              <w:rPr>
                <w:rFonts w:ascii="Cambria" w:eastAsia="Times New Roman" w:hAnsi="Cambria" w:cs="Times New Roman"/>
                <w:b/>
                <w:bCs/>
                <w:color w:val="018396"/>
                <w:kern w:val="0"/>
                <w:sz w:val="27"/>
                <w:szCs w:val="27"/>
                <w:lang w:eastAsia="ru-RU"/>
              </w:rPr>
              <w:t>Осень</w:t>
            </w:r>
          </w:p>
        </w:tc>
      </w:tr>
      <w:tr w:rsidR="00101488" w:rsidRPr="001F7E7A" w14:paraId="06765913" w14:textId="77777777" w:rsidTr="00101488">
        <w:tc>
          <w:tcPr>
            <w:tcW w:w="5253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75567" w14:textId="563B20D6" w:rsidR="00101488" w:rsidRPr="001F7E7A" w:rsidRDefault="00101488" w:rsidP="002D027A">
            <w:pPr>
              <w:spacing w:after="150" w:line="377" w:lineRule="atLeast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ru-RU"/>
              </w:rPr>
            </w:pP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июнь 14-15-16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br/>
              <w:t>июль 5-6-7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br/>
              <w:t>июль 19-20-21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br/>
              <w:t xml:space="preserve">август 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9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10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11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br/>
              <w:t>август 23-24-25</w:t>
            </w:r>
          </w:p>
        </w:tc>
        <w:tc>
          <w:tcPr>
            <w:tcW w:w="4678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4296F" w14:textId="77777777" w:rsidR="00101488" w:rsidRPr="001F7E7A" w:rsidRDefault="00101488" w:rsidP="002D027A">
            <w:pPr>
              <w:spacing w:after="150" w:line="377" w:lineRule="atLeast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ru-RU"/>
              </w:rPr>
            </w:pP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сентябрь 27-28-29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br/>
              <w:t>ноябрь 1-2-3</w:t>
            </w:r>
          </w:p>
        </w:tc>
      </w:tr>
    </w:tbl>
    <w:p w14:paraId="277FAA77" w14:textId="77777777" w:rsidR="00C87218" w:rsidRDefault="00C87218" w:rsidP="00C87218">
      <w:pPr>
        <w:jc w:val="center"/>
      </w:pPr>
    </w:p>
    <w:p w14:paraId="79A34E5C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Описание тура:</w:t>
      </w:r>
    </w:p>
    <w:p w14:paraId="09021570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u w:val="single"/>
          <w:lang w:eastAsia="ru-RU"/>
        </w:rPr>
        <w:t>1-й день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(пятница):</w:t>
      </w:r>
    </w:p>
    <w:p w14:paraId="540252A9" w14:textId="3A7817F5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</w:pPr>
      <w:r w:rsidRPr="0033622E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Прибытие в город Екатеринбург в любое удобное время</w:t>
      </w:r>
    </w:p>
    <w:p w14:paraId="7C607194" w14:textId="2DA548C7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</w:pPr>
      <w:r w:rsidRPr="0033622E"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  <w:t>Самостоятельный заезд в отель. Возможен заказ трансфера до отеля за доп. плату. Размещение в номере после 14:00, вещи можно оставить в камере хранения отеля. Более раннее размещение возможно в случае наличия номеров.</w:t>
      </w:r>
    </w:p>
    <w:p w14:paraId="59379490" w14:textId="38E5BA6F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</w:pPr>
      <w:r w:rsidRPr="0033622E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 xml:space="preserve">12:50 </w:t>
      </w:r>
      <w:r w:rsidRPr="0033622E"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  <w:t>Сбор группы у отеля «Четыре Элемента Екатеринбург/ Four Elements Ekaterinburg» проспект Ленина, 9а.</w:t>
      </w:r>
    </w:p>
    <w:p w14:paraId="444B4F26" w14:textId="77777777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</w:pPr>
      <w:r w:rsidRPr="0033622E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 xml:space="preserve">13:00 — 13:15 </w:t>
      </w:r>
      <w:r w:rsidRPr="0033622E"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  <w:t>Вступительная пешеходная часть. Добро пожаловать в г. Екатеринбург город контрастов, экскурсии включают популярные достопримечательности. Обзорная экскурсия по Екатеринбургу, город расположен в самом сердце России. Все самое интересное о городе: почему Татищев начал строить крепость-завод, а города так и не построил, в честь кого город получил свое имя, какие тайны хранят подземелья купеческих особняков.</w:t>
      </w:r>
    </w:p>
    <w:p w14:paraId="182841CB" w14:textId="77777777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</w:pPr>
    </w:p>
    <w:p w14:paraId="1155ECD6" w14:textId="602DFA61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</w:pPr>
      <w:r w:rsidRPr="0033622E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 xml:space="preserve">13:15 — 14:45 </w:t>
      </w:r>
      <w:r w:rsidRPr="0033622E"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  <w:t>Посещение «Музея Истории Екатеринбурга» Музей расположен в усадебном здании 19 века — в доме генерала Александра Качки. В экспозиции — старинные документы, фотографии, предметы посуды и одежды, 3D-макеты и фильмы.</w:t>
      </w:r>
    </w:p>
    <w:p w14:paraId="3FE72BE7" w14:textId="5EEB5512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</w:pPr>
      <w:r w:rsidRPr="0033622E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 xml:space="preserve">14:45 — 17:00 </w:t>
      </w:r>
      <w:r w:rsidRPr="0033622E"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  <w:t>Путешествие продолжается. Продолжение обзорной экскурсии по г. Екатеринбург (автобус). Предстоит проехать по нескольким районам города, чтобы увидеть храмы, купеческие особняки, дома в стиле советского конструктивизма и знаменитые памятники. Лучшие панорамы.</w:t>
      </w:r>
    </w:p>
    <w:p w14:paraId="73C7BCD8" w14:textId="052B7AB8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</w:pPr>
      <w:r w:rsidRPr="0033622E"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  <w:t>Курс знакомства с самоцветами. Впервые называть камни самоцветами стали на Урале, выражая таким образом восхищение их красотой, яркой окраской, блеском, внутренним светом, «игрой» цвета и света. Это относилось к любым поделочным камням, из которых изготавливались украшения.</w:t>
      </w:r>
    </w:p>
    <w:p w14:paraId="50A49AB6" w14:textId="77777777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</w:pPr>
      <w:r w:rsidRPr="0033622E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 xml:space="preserve">17:00 — 18:20 </w:t>
      </w:r>
      <w:r w:rsidRPr="0033622E"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  <w:t>Посещение дома XIX века. Центр истории камнерезного дела им. А. К. Денисова-Уральского. Экскурсия «Демидовский малахит» с мастер-классом, в ходе которого Вы ознакомитесь с техникой шлифовки и огранки уральского камня и, конечно же, оставите себе памятный сувенир!</w:t>
      </w:r>
    </w:p>
    <w:p w14:paraId="2AE32EF4" w14:textId="700F9CE3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</w:pPr>
      <w:r w:rsidRPr="0033622E"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  <w:t>На территории центра работает специализированный магазина, в ассортименте представлены изделия из камня современных уральских резчиков.</w:t>
      </w:r>
    </w:p>
    <w:p w14:paraId="05B447EF" w14:textId="2202AB93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</w:pPr>
      <w:r w:rsidRPr="0033622E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19:00 Гастро-ужин для гурманов «Уральская кухня»*</w:t>
      </w:r>
    </w:p>
    <w:p w14:paraId="62434170" w14:textId="77777777" w:rsid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</w:pPr>
      <w:r w:rsidRPr="0033622E"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  <w:t>Окончание программы в центральной части города.</w:t>
      </w:r>
    </w:p>
    <w:p w14:paraId="2D0E726A" w14:textId="77777777" w:rsidR="0033622E" w:rsidRPr="0033622E" w:rsidRDefault="0033622E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kern w:val="0"/>
          <w:sz w:val="27"/>
          <w:szCs w:val="27"/>
          <w:lang w:eastAsia="ru-RU"/>
        </w:rPr>
      </w:pPr>
    </w:p>
    <w:p w14:paraId="707D0831" w14:textId="5B7CEAA9" w:rsidR="00A145E6" w:rsidRPr="001F7E7A" w:rsidRDefault="00A145E6" w:rsidP="0033622E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u w:val="single"/>
          <w:lang w:eastAsia="ru-RU"/>
        </w:rPr>
        <w:t>2-й день (суббота):</w:t>
      </w:r>
    </w:p>
    <w:p w14:paraId="07B0301F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Завтрак в отеле «шведский стол», освобождение номеров. </w:t>
      </w:r>
    </w:p>
    <w:p w14:paraId="0D32D388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08:20 </w:t>
      </w: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Встреча с гидом.</w:t>
      </w:r>
    </w:p>
    <w:p w14:paraId="71E9B9B5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08:30-10:30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Выезд в г. Невьянск (~ 87 км). Путевая экскурсия.</w:t>
      </w:r>
    </w:p>
    <w:p w14:paraId="2E864286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Посещение обелиска на границе Европы и Азии. 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 xml:space="preserve">Необычная граница, 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lastRenderedPageBreak/>
        <w:t>где горы стали границей между двумя частями света. Одна нога в Европе, другая в Азии верный способ загадать заветное желание!</w:t>
      </w:r>
    </w:p>
    <w:p w14:paraId="6FB2EC90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Невьянск – город, откуда началась Демидовская империя. Невьянск основан по инициативе Петра I, как место для железоделательного завода. Позже главный объект города — завод. Он был дарован семейству Демидовых. Заводы Демидовых стали разрастаться, а город в XVIII веке был главным промышленным местом Урала.</w:t>
      </w:r>
    </w:p>
    <w:p w14:paraId="3E2A4101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10:30-12:30 Посещение Невьянской башни и Невьянского государственного историко – архитектурного музея.</w:t>
      </w:r>
    </w:p>
    <w:p w14:paraId="760CA46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Невьянская наклонная башня, построена по инициативе Акинфия Демидова в память об основателе династии. При строительстве башни были использованы самые современные по тем временам архитектурные и технические решения (громоотвод, английские часы, знаменитая слуховая комната). В разное время башня выполняла функции колокольни, сторожевого пункта, заводского архива, лаборатории и даже тюрьмы. Сегодня башня – символ г. Невьянска, мастеровым людям Урала, памятник промышленной архитектуры. Угол наклона Невьянской башни больше, чем у Пизанской.</w:t>
      </w:r>
    </w:p>
    <w:p w14:paraId="5E0B9925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13:00-13:30 Обед в кафе. </w:t>
      </w:r>
    </w:p>
    <w:p w14:paraId="7DFF145A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13:30-15:00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Посещение музея Невьянской иконы.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Знакомство с необыкновенным культурологическим феноменом Уральского региона – Невьянской школой иконописи.</w:t>
      </w:r>
    </w:p>
    <w:p w14:paraId="3DBCC0D3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15:10 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Выезд в с .Быньги. Путевая экскурсия с обзором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Церкви Николая Чудотворца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, возможно вам повезет и побеседуйте с отцом Виктором.</w:t>
      </w:r>
    </w:p>
    <w:p w14:paraId="7B49A375" w14:textId="77777777" w:rsidR="00371F90" w:rsidRDefault="00A145E6" w:rsidP="00A145E6">
      <w:pPr>
        <w:shd w:val="clear" w:color="auto" w:fill="FFFFFF"/>
        <w:spacing w:after="150" w:line="377" w:lineRule="atLeast"/>
        <w:rPr>
          <w:rFonts w:ascii="CenturyGothic" w:hAnsi="CenturyGothic" w:hint="eastAsia"/>
          <w:color w:val="000000"/>
          <w:sz w:val="27"/>
          <w:szCs w:val="27"/>
          <w:shd w:val="clear" w:color="auto" w:fill="FFFFFF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 xml:space="preserve">16:00 </w:t>
      </w:r>
      <w:r w:rsidR="00371F90" w:rsidRPr="00371F90">
        <w:rPr>
          <w:rStyle w:val="Strong"/>
          <w:rFonts w:ascii="CenturyGothic" w:hAnsi="CenturyGothic"/>
          <w:color w:val="018396"/>
          <w:sz w:val="27"/>
          <w:szCs w:val="27"/>
          <w:shd w:val="clear" w:color="auto" w:fill="FFFFFF"/>
        </w:rPr>
        <w:t>Посещение «Гончарной мастерской» с мастер-класс по гончарному делу.</w:t>
      </w:r>
      <w:r w:rsidR="00371F90" w:rsidRPr="00371F90">
        <w:rPr>
          <w:rFonts w:ascii="CenturyGothic" w:hAnsi="CenturyGothic"/>
          <w:color w:val="018396"/>
          <w:sz w:val="27"/>
          <w:szCs w:val="27"/>
          <w:shd w:val="clear" w:color="auto" w:fill="FFFFFF"/>
        </w:rPr>
        <w:t> </w:t>
      </w:r>
    </w:p>
    <w:p w14:paraId="0D3E2982" w14:textId="1DEF2ACC" w:rsidR="00A145E6" w:rsidRDefault="00371F90" w:rsidP="00A145E6">
      <w:pPr>
        <w:shd w:val="clear" w:color="auto" w:fill="FFFFFF"/>
        <w:spacing w:after="150" w:line="377" w:lineRule="atLeast"/>
        <w:rPr>
          <w:rFonts w:ascii="CenturyGothic" w:hAnsi="CenturyGothic" w:hint="eastAsia"/>
          <w:color w:val="000000"/>
          <w:sz w:val="27"/>
          <w:szCs w:val="27"/>
          <w:shd w:val="clear" w:color="auto" w:fill="FFFFFF"/>
        </w:rPr>
      </w:pPr>
      <w:r>
        <w:rPr>
          <w:rFonts w:ascii="CenturyGothic" w:hAnsi="CenturyGothic"/>
          <w:color w:val="000000"/>
          <w:sz w:val="27"/>
          <w:szCs w:val="27"/>
          <w:shd w:val="clear" w:color="auto" w:fill="FFFFFF"/>
        </w:rPr>
        <w:t>Это интересная возможность поработать за гончарным кругом, а также </w:t>
      </w:r>
      <w:r w:rsidRPr="00371F90">
        <w:rPr>
          <w:rStyle w:val="Strong"/>
          <w:rFonts w:ascii="CenturyGothic" w:hAnsi="CenturyGothic"/>
          <w:color w:val="018396"/>
          <w:sz w:val="27"/>
          <w:szCs w:val="27"/>
          <w:shd w:val="clear" w:color="auto" w:fill="FFFFFF"/>
        </w:rPr>
        <w:t>слепить фигурку из глины</w:t>
      </w:r>
      <w:r>
        <w:rPr>
          <w:rFonts w:ascii="CenturyGothic" w:hAnsi="CenturyGothic"/>
          <w:color w:val="000000"/>
          <w:sz w:val="27"/>
          <w:szCs w:val="27"/>
          <w:shd w:val="clear" w:color="auto" w:fill="FFFFFF"/>
        </w:rPr>
        <w:t>.</w:t>
      </w:r>
    </w:p>
    <w:p w14:paraId="40E59F20" w14:textId="13437D83" w:rsidR="00371F90" w:rsidRPr="001F7E7A" w:rsidRDefault="00371F90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371F90">
        <w:rPr>
          <w:rStyle w:val="Strong"/>
          <w:rFonts w:ascii="CenturyGothic" w:hAnsi="CenturyGothic"/>
          <w:color w:val="018396"/>
          <w:sz w:val="27"/>
          <w:szCs w:val="27"/>
          <w:shd w:val="clear" w:color="auto" w:fill="FFFFFF"/>
        </w:rPr>
        <w:t>18:00</w:t>
      </w:r>
      <w:r w:rsidRPr="00371F90">
        <w:rPr>
          <w:rFonts w:ascii="CenturyGothic" w:hAnsi="CenturyGothic"/>
          <w:color w:val="018396"/>
          <w:sz w:val="27"/>
          <w:szCs w:val="27"/>
          <w:shd w:val="clear" w:color="auto" w:fill="FFFFFF"/>
        </w:rPr>
        <w:t> </w:t>
      </w:r>
      <w:r>
        <w:rPr>
          <w:rFonts w:ascii="CenturyGothic" w:hAnsi="CenturyGothic"/>
          <w:color w:val="000000"/>
          <w:sz w:val="27"/>
          <w:szCs w:val="27"/>
          <w:shd w:val="clear" w:color="auto" w:fill="FFFFFF"/>
        </w:rPr>
        <w:t>Ужин кержака</w:t>
      </w:r>
    </w:p>
    <w:p w14:paraId="24CB2550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lastRenderedPageBreak/>
        <w:t>19:00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Выезд в г. Нижний Тагил (~ 67 км).</w:t>
      </w:r>
    </w:p>
    <w:p w14:paraId="206333AC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20:15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Приезд в г. Нижний Тагил. Заселение в отель. Свободное время.</w:t>
      </w:r>
    </w:p>
    <w:p w14:paraId="18C21D83" w14:textId="77777777" w:rsidR="00A145E6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Дополнительно в г. Нижний Тагил:</w:t>
      </w: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br/>
        <w:t>Для желающих прогулка по набережной «Тагильская лагуна» и выставке горнозаводского оборудования XVIII – XX веков под открытым небом.</w:t>
      </w:r>
    </w:p>
    <w:p w14:paraId="515B7159" w14:textId="77777777" w:rsidR="0033622E" w:rsidRPr="001F7E7A" w:rsidRDefault="0033622E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</w:p>
    <w:p w14:paraId="69F2DDC3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u w:val="single"/>
          <w:lang w:eastAsia="ru-RU"/>
        </w:rPr>
        <w:t>3-й день (воскресенье):</w:t>
      </w:r>
    </w:p>
    <w:p w14:paraId="2532845E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Завтрак в отеле «шведский стол». Освобождение номеров.</w:t>
      </w:r>
    </w:p>
    <w:p w14:paraId="1E0CCDA9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08:20 </w:t>
      </w: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Встреча с гидом.</w:t>
      </w:r>
    </w:p>
    <w:p w14:paraId="6C3A991E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08:30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Отправление автобуса.</w:t>
      </w:r>
    </w:p>
    <w:p w14:paraId="1F11141A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09:00-12:30    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 Возраст: 14+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Посещение АО «ЕВРАЗ Нижнетагильский металлургический комбинат»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. Экскурсия «Традиции Демидовых в современности»: музейный комплекс, посещение цеха на выбор (домна №7, конвертерный цех / колесобандажный цех)*.</w:t>
      </w:r>
    </w:p>
    <w:p w14:paraId="6D3CFB31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На замену для участников других категорий и сопровождающих:</w:t>
      </w:r>
    </w:p>
    <w:p w14:paraId="577D6728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Историко-технический музей «Дом Черепановых»– редкая возможность соприкоснуться с традициями тагильских изобретателей, на подлинных экспонатах познакомиться с их биографиями и изобретениями. Увидеть уникальные астрономические часы Е.Г. Кузнецова, серебряную вазу – подарок изобретателю паровых машин Е.А. Черепанову от заводчиков Демидовых, велосипед XIX века и многое другое! Особый интерес вызывают действующие модели паровозов и железной дороги, а также интерактивные выставки по истории техники.</w:t>
      </w:r>
    </w:p>
    <w:p w14:paraId="00EB5A27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12:30-13:00 Обед металлурга.</w:t>
      </w:r>
    </w:p>
    <w:p w14:paraId="5FEE3DDE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13:00 Путевая экскурсия по Нижнему Тагилу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с посещением смотровой площадки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на Лисьей горе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. Посещение санитарной комнаты.</w:t>
      </w:r>
    </w:p>
    <w:p w14:paraId="51C8543A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г. Нижний Тагил – один из крупнейших и старейших горнозаводских центров России. Именно здесь были построены самые современные в мире (с 1725-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lastRenderedPageBreak/>
        <w:t>1735 гг.) по своему технологическому оснащению и мощности 4-е домны! Производственная значимость Нижнетагильских заводов определялась прочным положением на европейском рынке его металла с маркой «Старый соболь».  Именно в городе Нижнем Тагиле механики Черепановы создали первый в России паровоз.Демидовская дача.</w:t>
      </w:r>
    </w:p>
    <w:p w14:paraId="0D540D90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14:40-15:40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Музей который нельзя не посетить!!!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Историко-краеведческий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, тут наглядно раскрывается исторя тагильского края, а также представлено множество уникальных коллекций.</w:t>
      </w:r>
    </w:p>
    <w:p w14:paraId="6C9914A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15:40-17:40 Посещение музея подносного промысла «Дом Худояровых». </w:t>
      </w:r>
    </w:p>
    <w:p w14:paraId="47B9D4C8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Мастер-класс по тагильской лаковой росписи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с предоставлением всех материалов в Музейно-производственном комплексе «Тагильский поднос». Металлические подносы появились в начале XVIII века на металлургических заводах в городе Нижнем Тагиле, принадлежащих уральскому промышленнику А.Н. Демидову. Именно Демидовы являются зачинателями промышленного производства подносов.</w:t>
      </w:r>
    </w:p>
    <w:p w14:paraId="3F24EA9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17:40-18:40 «Традиции русского чаепития» с угощениями. 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</w:t>
      </w:r>
    </w:p>
    <w:p w14:paraId="0647F527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18:40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Выезд в г. Екатеринбург. </w:t>
      </w:r>
    </w:p>
    <w:p w14:paraId="1194944A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20:40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Прибытие в г. Екатеринбург.</w:t>
      </w:r>
    </w:p>
    <w:p w14:paraId="0C099A6D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После насыщенных дней можно, конечно, сразу отправиться делиться новыми впечатлениями с друзьями, а можно остаться на несколько дней, чтобы максимально насладиться столицей Урала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.</w:t>
      </w:r>
    </w:p>
    <w:p w14:paraId="6775FC45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Самостоятельный отъезд.</w:t>
      </w:r>
    </w:p>
    <w:p w14:paraId="345BD782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*Туроператор оставляет за собой право изменять порядок проведения экскурсий, а также замену на равноценные, с сохранением общего объема программы.</w:t>
      </w:r>
    </w:p>
    <w:p w14:paraId="5D0D7299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В стоимость входит:</w:t>
      </w:r>
    </w:p>
    <w:p w14:paraId="67F23803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транспортное обслуживание по маршруту;</w:t>
      </w:r>
    </w:p>
    <w:p w14:paraId="525BC286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экскурсионное обслуживание по маршруту;</w:t>
      </w:r>
    </w:p>
    <w:p w14:paraId="25427D0D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lastRenderedPageBreak/>
        <w:t>- размещение в 2-х местных номерах, категории «Стандарт».</w:t>
      </w:r>
    </w:p>
    <w:p w14:paraId="02C4248F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«Онегин» Отель 4* (г. Екатеринбург),</w:t>
      </w:r>
    </w:p>
    <w:p w14:paraId="39BB2458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«Demidov Plaza» Отель 4* (г. Нижний Тагил);</w:t>
      </w:r>
    </w:p>
    <w:p w14:paraId="5B6E05C2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экскурсии, входящие в программу тура;</w:t>
      </w:r>
    </w:p>
    <w:p w14:paraId="26DFC06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  участие во всех мастер-классах по программе;</w:t>
      </w:r>
    </w:p>
    <w:p w14:paraId="70E478CB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входные билеты, по программе тура, </w:t>
      </w: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u w:val="single"/>
          <w:lang w:eastAsia="ru-RU"/>
        </w:rPr>
        <w:t>кроме посещение металлургического комплекса ЕВРАЗ в 3 день*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;</w:t>
      </w:r>
    </w:p>
    <w:p w14:paraId="07FAF3FE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питание по программе тура, </w:t>
      </w: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u w:val="single"/>
          <w:lang w:eastAsia="ru-RU"/>
        </w:rPr>
        <w:t>кроме гастро-ужин «Уральская кухня» в 1 день*;</w:t>
      </w:r>
    </w:p>
    <w:p w14:paraId="416F0EA5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подарки, сувениры.</w:t>
      </w:r>
    </w:p>
    <w:p w14:paraId="5C91B2B2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Дополнительно оплачивается:</w:t>
      </w:r>
    </w:p>
    <w:p w14:paraId="5C813FF0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*- гастро- ужин — сет «Уральская кухня» — 2 300 руб./чел.; </w:t>
      </w:r>
    </w:p>
    <w:p w14:paraId="657EBBE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*- экскурсионное посещение металлургического комплекса ЕВРАЗ = 890 руб./чел. (14+) или Историко-технический музей Дом Черепановых (оплачивается на месте: 100 руб./взрослые, 60 руб./пенсионеры, студенты, 50 руб./школьники)</w:t>
      </w:r>
    </w:p>
    <w:p w14:paraId="49FB14A3" w14:textId="0963DCB3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— — — — — — — — — — — — — — — — — — — — — — — — — — — — —</w:t>
      </w:r>
    </w:p>
    <w:p w14:paraId="40537FE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проезд до г. Екатеринбурга и обратно;</w:t>
      </w:r>
    </w:p>
    <w:p w14:paraId="5E5E1D07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индивидуальные трансферы аэропорт/жд вокзал – гостиница – аэропорт/жд вокзал (от 1500 рублей за машину);</w:t>
      </w:r>
    </w:p>
    <w:p w14:paraId="5B8C6F28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факультативные интерактивы и мастер-классы;</w:t>
      </w:r>
    </w:p>
    <w:p w14:paraId="359134AA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доплата за размещение в номере SGL;</w:t>
      </w:r>
    </w:p>
    <w:p w14:paraId="1BD21B86" w14:textId="1E9E1D26" w:rsidR="00A145E6" w:rsidRDefault="00A145E6" w:rsidP="00D011A0"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личные расходы.          </w:t>
      </w:r>
    </w:p>
    <w:sectPr w:rsidR="00A145E6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0C3EB" w14:textId="77777777" w:rsidR="00F02309" w:rsidRDefault="00F02309" w:rsidP="0066263D">
      <w:r>
        <w:separator/>
      </w:r>
    </w:p>
  </w:endnote>
  <w:endnote w:type="continuationSeparator" w:id="0">
    <w:p w14:paraId="2FEE21A9" w14:textId="77777777" w:rsidR="00F02309" w:rsidRDefault="00F02309" w:rsidP="0066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16E3F" w14:textId="77777777" w:rsidR="00F02309" w:rsidRDefault="00F02309" w:rsidP="0066263D">
      <w:r>
        <w:separator/>
      </w:r>
    </w:p>
  </w:footnote>
  <w:footnote w:type="continuationSeparator" w:id="0">
    <w:p w14:paraId="1918240E" w14:textId="77777777" w:rsidR="00F02309" w:rsidRDefault="00F02309" w:rsidP="0066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101488" w14:paraId="1B07E1BC" w14:textId="77777777" w:rsidTr="003E1438">
      <w:tc>
        <w:tcPr>
          <w:tcW w:w="4677" w:type="dxa"/>
          <w:shd w:val="clear" w:color="auto" w:fill="auto"/>
        </w:tcPr>
        <w:p w14:paraId="6BAC2205" w14:textId="3BE087C9" w:rsidR="00101488" w:rsidRDefault="00101488" w:rsidP="00101488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3EC02083" wp14:editId="42F7EA33">
                <wp:extent cx="1762125" cy="1200150"/>
                <wp:effectExtent l="0" t="0" r="9525" b="0"/>
                <wp:docPr id="89778683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45A21141" w14:textId="77777777" w:rsidR="00101488" w:rsidRDefault="00101488" w:rsidP="0010148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57CB2C4" w14:textId="77777777" w:rsidR="00101488" w:rsidRDefault="00101488" w:rsidP="0010148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BE30655" w14:textId="77777777" w:rsidR="00101488" w:rsidRPr="00101488" w:rsidRDefault="00101488" w:rsidP="0010148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101488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F76D1E7" w14:textId="77777777" w:rsidR="00101488" w:rsidRPr="00101488" w:rsidRDefault="00101488" w:rsidP="0010148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101488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101488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C5F81C0" w14:textId="77777777" w:rsidR="00101488" w:rsidRDefault="00101488" w:rsidP="0010148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701A61A" w14:textId="77777777" w:rsidR="00101488" w:rsidRPr="00101488" w:rsidRDefault="00101488" w:rsidP="0010148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101488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101488">
              <w:rPr>
                <w:rStyle w:val="Hyperlink"/>
                <w:lang w:val="en-US"/>
              </w:rPr>
              <w:t>booking@art-travel.ru</w:t>
            </w:r>
          </w:hyperlink>
        </w:p>
        <w:p w14:paraId="054DF6F6" w14:textId="77777777" w:rsidR="00101488" w:rsidRDefault="00101488" w:rsidP="0010148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101488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241BBC5" w14:textId="77777777" w:rsidR="0066263D" w:rsidRDefault="00662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A72"/>
    <w:rsid w:val="000A57E7"/>
    <w:rsid w:val="00101488"/>
    <w:rsid w:val="001163AD"/>
    <w:rsid w:val="00191E37"/>
    <w:rsid w:val="001A072C"/>
    <w:rsid w:val="00222F46"/>
    <w:rsid w:val="00281882"/>
    <w:rsid w:val="002F40B3"/>
    <w:rsid w:val="002F7E75"/>
    <w:rsid w:val="0033622E"/>
    <w:rsid w:val="00371F90"/>
    <w:rsid w:val="004243E6"/>
    <w:rsid w:val="004B30D9"/>
    <w:rsid w:val="00565E0C"/>
    <w:rsid w:val="0066263D"/>
    <w:rsid w:val="006D691F"/>
    <w:rsid w:val="008076B3"/>
    <w:rsid w:val="0081477B"/>
    <w:rsid w:val="00983CD4"/>
    <w:rsid w:val="009E27F4"/>
    <w:rsid w:val="009E5368"/>
    <w:rsid w:val="00A145E6"/>
    <w:rsid w:val="00A26A72"/>
    <w:rsid w:val="00B07B80"/>
    <w:rsid w:val="00C87218"/>
    <w:rsid w:val="00CB1D60"/>
    <w:rsid w:val="00CC61E4"/>
    <w:rsid w:val="00D011A0"/>
    <w:rsid w:val="00D22E7B"/>
    <w:rsid w:val="00D31AD6"/>
    <w:rsid w:val="00D32BE0"/>
    <w:rsid w:val="00D51F92"/>
    <w:rsid w:val="00DF7AB9"/>
    <w:rsid w:val="00E56467"/>
    <w:rsid w:val="00E61637"/>
    <w:rsid w:val="00E826BD"/>
    <w:rsid w:val="00F02309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C761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6263D"/>
    <w:rPr>
      <w:b/>
      <w:bCs/>
    </w:rPr>
  </w:style>
  <w:style w:type="character" w:styleId="Emphasis">
    <w:name w:val="Emphasis"/>
    <w:qFormat/>
    <w:rsid w:val="0066263D"/>
    <w:rPr>
      <w:i/>
      <w:iCs/>
    </w:rPr>
  </w:style>
  <w:style w:type="paragraph" w:styleId="BodyText">
    <w:name w:val="Body Text"/>
    <w:basedOn w:val="Normal"/>
    <w:link w:val="BodyTextChar"/>
    <w:rsid w:val="006626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26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ame w:val="Содержимое таблицы"/>
    <w:basedOn w:val="Normal"/>
    <w:rsid w:val="0066263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6263D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6263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66263D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66263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nhideWhenUsed/>
    <w:rsid w:val="00662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3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3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unhideWhenUsed/>
    <w:rsid w:val="00C872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18</cp:revision>
  <dcterms:created xsi:type="dcterms:W3CDTF">2022-08-19T13:53:00Z</dcterms:created>
  <dcterms:modified xsi:type="dcterms:W3CDTF">2024-05-17T15:41:00Z</dcterms:modified>
</cp:coreProperties>
</file>